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9590" w14:textId="77777777" w:rsidR="00B27D82" w:rsidRDefault="00B27D82" w:rsidP="002A0D3F">
      <w:pPr>
        <w:jc w:val="center"/>
        <w:rPr>
          <w:b/>
          <w:sz w:val="28"/>
        </w:rPr>
      </w:pPr>
      <w:bookmarkStart w:id="1" w:name="_GoBack"/>
      <w:bookmarkEnd w:id="1"/>
    </w:p>
    <w:p w14:paraId="746F3677" w14:textId="6EDCE438" w:rsidR="000F3B97" w:rsidRPr="00F96398" w:rsidRDefault="000F3B97" w:rsidP="000F3B97">
      <w:pPr>
        <w:jc w:val="center"/>
        <w:rPr>
          <w:b/>
          <w:sz w:val="28"/>
          <w:lang w:val="cs-CZ"/>
        </w:rPr>
      </w:pPr>
      <w:r w:rsidRPr="00F96398">
        <w:rPr>
          <w:b/>
          <w:sz w:val="28"/>
          <w:lang w:val="cs-CZ"/>
        </w:rPr>
        <w:t xml:space="preserve">CBRE </w:t>
      </w:r>
      <w:r w:rsidR="00CF05C1">
        <w:rPr>
          <w:b/>
          <w:sz w:val="28"/>
          <w:lang w:val="cs-CZ"/>
        </w:rPr>
        <w:t xml:space="preserve">zastupovala </w:t>
      </w:r>
      <w:proofErr w:type="spellStart"/>
      <w:r w:rsidR="002454C6" w:rsidRPr="00F96398">
        <w:rPr>
          <w:b/>
          <w:sz w:val="28"/>
          <w:lang w:val="cs-CZ"/>
        </w:rPr>
        <w:t>Patrii</w:t>
      </w:r>
      <w:proofErr w:type="spellEnd"/>
      <w:r w:rsidR="002454C6" w:rsidRPr="00F96398">
        <w:rPr>
          <w:b/>
          <w:sz w:val="28"/>
          <w:lang w:val="cs-CZ"/>
        </w:rPr>
        <w:t xml:space="preserve"> </w:t>
      </w:r>
      <w:r w:rsidR="00CF05C1">
        <w:rPr>
          <w:b/>
          <w:sz w:val="28"/>
          <w:lang w:val="cs-CZ"/>
        </w:rPr>
        <w:t xml:space="preserve">při </w:t>
      </w:r>
      <w:r w:rsidRPr="00F96398">
        <w:rPr>
          <w:b/>
          <w:sz w:val="28"/>
          <w:lang w:val="cs-CZ"/>
        </w:rPr>
        <w:t>akvizici dvou retailových parků</w:t>
      </w:r>
    </w:p>
    <w:p w14:paraId="2FEC6C54" w14:textId="58A608AA" w:rsidR="000F3B97" w:rsidRPr="00F96398" w:rsidRDefault="002454C6" w:rsidP="00876DE3">
      <w:pPr>
        <w:jc w:val="center"/>
        <w:rPr>
          <w:b/>
          <w:sz w:val="28"/>
          <w:lang w:val="cs-CZ"/>
        </w:rPr>
      </w:pPr>
      <w:r w:rsidRPr="00F96398">
        <w:rPr>
          <w:b/>
          <w:sz w:val="28"/>
          <w:lang w:val="cs-CZ"/>
        </w:rPr>
        <w:t xml:space="preserve">se stabilním </w:t>
      </w:r>
      <w:r w:rsidR="000F3B97" w:rsidRPr="00F96398">
        <w:rPr>
          <w:b/>
          <w:sz w:val="28"/>
          <w:lang w:val="cs-CZ"/>
        </w:rPr>
        <w:t>mixem nájemců</w:t>
      </w:r>
    </w:p>
    <w:p w14:paraId="145B5EA7" w14:textId="77777777" w:rsidR="002A0D3F" w:rsidRDefault="002A0D3F" w:rsidP="002A0D3F">
      <w:pPr>
        <w:jc w:val="both"/>
        <w:rPr>
          <w:b/>
          <w:bCs/>
          <w:sz w:val="28"/>
          <w:szCs w:val="28"/>
        </w:rPr>
      </w:pPr>
    </w:p>
    <w:p w14:paraId="608A88B3" w14:textId="4284D320" w:rsidR="000F3B97" w:rsidRPr="008E3526" w:rsidRDefault="00F4431D" w:rsidP="002A0D3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Praha, 20.</w:t>
      </w:r>
      <w:r w:rsidR="00E875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75B5">
        <w:rPr>
          <w:rFonts w:asciiTheme="minorHAnsi" w:hAnsiTheme="minorHAnsi" w:cstheme="minorHAnsi"/>
          <w:sz w:val="24"/>
          <w:szCs w:val="24"/>
        </w:rPr>
        <w:t>července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2021</w:t>
      </w:r>
      <w:r w:rsidR="002A0D3F" w:rsidRPr="00B27D82">
        <w:rPr>
          <w:rFonts w:asciiTheme="minorHAnsi" w:hAnsiTheme="minorHAnsi" w:cstheme="minorHAnsi"/>
          <w:sz w:val="24"/>
          <w:szCs w:val="24"/>
        </w:rPr>
        <w:t xml:space="preserve"> – </w:t>
      </w:r>
      <w:r w:rsidR="002454C6">
        <w:rPr>
          <w:rFonts w:asciiTheme="minorHAnsi" w:hAnsiTheme="minorHAnsi" w:cstheme="minorHAnsi"/>
          <w:sz w:val="24"/>
          <w:szCs w:val="24"/>
          <w:lang w:val="cs-CZ"/>
        </w:rPr>
        <w:t xml:space="preserve">Společnost </w:t>
      </w:r>
      <w:r w:rsidR="002454C6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CBRE, světový lídr v oblasti komerčních realitních služeb, </w:t>
      </w:r>
      <w:r w:rsidR="002454C6">
        <w:rPr>
          <w:rFonts w:asciiTheme="minorHAnsi" w:hAnsiTheme="minorHAnsi" w:cstheme="minorHAnsi"/>
          <w:sz w:val="24"/>
          <w:szCs w:val="24"/>
          <w:lang w:val="cs-CZ"/>
        </w:rPr>
        <w:t>vystupovala jako poradce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D4FB3" w:rsidRPr="003D4FB3">
        <w:rPr>
          <w:rFonts w:asciiTheme="minorHAnsi" w:hAnsiTheme="minorHAnsi" w:cstheme="minorHAnsi"/>
          <w:sz w:val="24"/>
          <w:szCs w:val="24"/>
          <w:lang w:val="cs-CZ"/>
        </w:rPr>
        <w:t>Patria</w:t>
      </w:r>
      <w:proofErr w:type="spellEnd"/>
      <w:r w:rsidR="003D4FB3" w:rsidRPr="003D4FB3">
        <w:rPr>
          <w:rFonts w:asciiTheme="minorHAnsi" w:hAnsiTheme="minorHAnsi" w:cstheme="minorHAnsi"/>
          <w:sz w:val="24"/>
          <w:szCs w:val="24"/>
          <w:lang w:val="cs-CZ"/>
        </w:rPr>
        <w:t xml:space="preserve"> investiční společnost</w:t>
      </w:r>
      <w:r w:rsidR="00263820">
        <w:rPr>
          <w:rFonts w:asciiTheme="minorHAnsi" w:hAnsiTheme="minorHAnsi" w:cstheme="minorHAnsi"/>
          <w:sz w:val="24"/>
          <w:szCs w:val="24"/>
          <w:lang w:val="cs-CZ"/>
        </w:rPr>
        <w:t>i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 xml:space="preserve"> při akvizici portfolia dvou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retailových parků</w:t>
      </w:r>
      <w:r w:rsidR="00210D00">
        <w:rPr>
          <w:rFonts w:asciiTheme="minorHAnsi" w:hAnsiTheme="minorHAnsi" w:cstheme="minorHAnsi"/>
          <w:sz w:val="24"/>
          <w:szCs w:val="24"/>
          <w:lang w:val="cs-CZ"/>
        </w:rPr>
        <w:t xml:space="preserve"> do nově vzniklého </w:t>
      </w:r>
      <w:proofErr w:type="spellStart"/>
      <w:r w:rsidR="00210D00">
        <w:rPr>
          <w:rFonts w:asciiTheme="minorHAnsi" w:hAnsiTheme="minorHAnsi" w:cstheme="minorHAnsi"/>
          <w:sz w:val="24"/>
          <w:szCs w:val="24"/>
          <w:lang w:val="cs-CZ"/>
        </w:rPr>
        <w:t>Patria</w:t>
      </w:r>
      <w:proofErr w:type="spellEnd"/>
      <w:r w:rsidR="00210D00">
        <w:rPr>
          <w:rFonts w:asciiTheme="minorHAnsi" w:hAnsiTheme="minorHAnsi" w:cstheme="minorHAnsi"/>
          <w:sz w:val="24"/>
          <w:szCs w:val="24"/>
          <w:lang w:val="cs-CZ"/>
        </w:rPr>
        <w:t xml:space="preserve"> Logisticko-Retailového Fondu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 xml:space="preserve">od české developerské skupiny 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KPD. </w:t>
      </w:r>
      <w:r w:rsidR="00C07033">
        <w:rPr>
          <w:rFonts w:asciiTheme="minorHAnsi" w:hAnsiTheme="minorHAnsi" w:cstheme="minorHAnsi"/>
          <w:sz w:val="24"/>
          <w:szCs w:val="24"/>
          <w:lang w:val="cs-CZ"/>
        </w:rPr>
        <w:t>Konkrétně se jedná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 xml:space="preserve"> o Retail p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>ark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 xml:space="preserve"> Ovčáry v Kolíně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 xml:space="preserve">s maloobchodní plochou 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8 950 metrů čtverečních 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>a nájemci jako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F96398">
        <w:rPr>
          <w:rFonts w:asciiTheme="minorHAnsi" w:hAnsiTheme="minorHAnsi" w:cstheme="minorHAnsi"/>
          <w:sz w:val="24"/>
          <w:szCs w:val="24"/>
          <w:lang w:val="cs-CZ"/>
        </w:rPr>
        <w:t>Lidl</w:t>
      </w:r>
      <w:proofErr w:type="spellEnd"/>
      <w:r w:rsidR="00F96398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proofErr w:type="spellStart"/>
      <w:r w:rsidR="00F96398">
        <w:rPr>
          <w:rFonts w:asciiTheme="minorHAnsi" w:hAnsiTheme="minorHAnsi" w:cstheme="minorHAnsi"/>
          <w:sz w:val="24"/>
          <w:szCs w:val="24"/>
          <w:lang w:val="cs-CZ"/>
        </w:rPr>
        <w:t>Sinsay</w:t>
      </w:r>
      <w:proofErr w:type="spellEnd"/>
      <w:r w:rsidR="00F96398">
        <w:rPr>
          <w:rFonts w:asciiTheme="minorHAnsi" w:hAnsiTheme="minorHAnsi" w:cstheme="minorHAnsi"/>
          <w:sz w:val="24"/>
          <w:szCs w:val="24"/>
          <w:lang w:val="cs-CZ"/>
        </w:rPr>
        <w:t xml:space="preserve">, Teta, </w:t>
      </w:r>
      <w:proofErr w:type="spellStart"/>
      <w:r w:rsidR="00F96398">
        <w:rPr>
          <w:rFonts w:asciiTheme="minorHAnsi" w:hAnsiTheme="minorHAnsi" w:cstheme="minorHAnsi"/>
          <w:sz w:val="24"/>
          <w:szCs w:val="24"/>
          <w:lang w:val="cs-CZ"/>
        </w:rPr>
        <w:t>Pepco</w:t>
      </w:r>
      <w:proofErr w:type="spellEnd"/>
      <w:r w:rsidR="00F96398">
        <w:rPr>
          <w:rFonts w:asciiTheme="minorHAnsi" w:hAnsiTheme="minorHAnsi" w:cstheme="minorHAnsi"/>
          <w:sz w:val="24"/>
          <w:szCs w:val="24"/>
          <w:lang w:val="cs-CZ"/>
        </w:rPr>
        <w:t xml:space="preserve">, Tedi či </w:t>
      </w:r>
      <w:proofErr w:type="spellStart"/>
      <w:r w:rsidR="00F96398">
        <w:rPr>
          <w:rFonts w:asciiTheme="minorHAnsi" w:hAnsiTheme="minorHAnsi" w:cstheme="minorHAnsi"/>
          <w:sz w:val="24"/>
          <w:szCs w:val="24"/>
          <w:lang w:val="cs-CZ"/>
        </w:rPr>
        <w:t>Deichman</w:t>
      </w:r>
      <w:r w:rsidR="00C07033">
        <w:rPr>
          <w:rFonts w:asciiTheme="minorHAnsi" w:hAnsiTheme="minorHAnsi" w:cstheme="minorHAnsi"/>
          <w:sz w:val="24"/>
          <w:szCs w:val="24"/>
          <w:lang w:val="cs-CZ"/>
        </w:rPr>
        <w:t>n</w:t>
      </w:r>
      <w:proofErr w:type="spellEnd"/>
      <w:r w:rsidR="00F96398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>a</w:t>
      </w:r>
      <w:r w:rsidR="00F96398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>dále Retail p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ark v Mohelnici 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>s plochou cca</w:t>
      </w:r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2 750 metrů čtverečních a dlouhodob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>ými nájemci</w:t>
      </w:r>
      <w:r w:rsidR="00C07033">
        <w:rPr>
          <w:rFonts w:asciiTheme="minorHAnsi" w:hAnsiTheme="minorHAnsi" w:cstheme="minorHAnsi"/>
          <w:sz w:val="24"/>
          <w:szCs w:val="24"/>
          <w:lang w:val="cs-CZ"/>
        </w:rPr>
        <w:t>, jimiž jsou</w:t>
      </w:r>
      <w:r w:rsidR="003D4FB3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C07033">
        <w:rPr>
          <w:rFonts w:asciiTheme="minorHAnsi" w:hAnsiTheme="minorHAnsi" w:cstheme="minorHAnsi"/>
          <w:sz w:val="24"/>
          <w:szCs w:val="24"/>
          <w:lang w:val="cs-CZ"/>
        </w:rPr>
        <w:t xml:space="preserve">společnosti </w:t>
      </w:r>
      <w:proofErr w:type="spellStart"/>
      <w:r w:rsidR="003D4FB3">
        <w:rPr>
          <w:rFonts w:asciiTheme="minorHAnsi" w:hAnsiTheme="minorHAnsi" w:cstheme="minorHAnsi"/>
          <w:sz w:val="24"/>
          <w:szCs w:val="24"/>
          <w:lang w:val="cs-CZ"/>
        </w:rPr>
        <w:t>Mountfield</w:t>
      </w:r>
      <w:proofErr w:type="spellEnd"/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 xml:space="preserve"> a </w:t>
      </w:r>
      <w:proofErr w:type="spellStart"/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>Jysk</w:t>
      </w:r>
      <w:proofErr w:type="spellEnd"/>
      <w:r w:rsidR="000F3B97" w:rsidRPr="002454C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6B842F32" w14:textId="77777777" w:rsidR="009054B0" w:rsidRPr="00876DE3" w:rsidRDefault="009054B0" w:rsidP="002A0D3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E7559D" w14:textId="77777777" w:rsidR="008E3526" w:rsidRPr="008E3526" w:rsidRDefault="008E3526" w:rsidP="008E352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bookmarkStart w:id="2" w:name="_Hlk75281389"/>
      <w:r w:rsidRPr="008E3526">
        <w:rPr>
          <w:rFonts w:asciiTheme="minorHAnsi" w:hAnsiTheme="minorHAnsi" w:cstheme="minorHAnsi"/>
          <w:sz w:val="24"/>
          <w:szCs w:val="24"/>
          <w:lang w:val="cs-CZ"/>
        </w:rPr>
        <w:t xml:space="preserve">Retailové parky se během pandemie ukázaly jako mimořádně odolné a dosahovaly dobrých ekonomických výsledků. </w:t>
      </w:r>
      <w:proofErr w:type="spellStart"/>
      <w:r w:rsidRPr="008E3526">
        <w:rPr>
          <w:rFonts w:asciiTheme="minorHAnsi" w:hAnsiTheme="minorHAnsi" w:cstheme="minorHAnsi"/>
          <w:sz w:val="24"/>
          <w:szCs w:val="24"/>
          <w:lang w:val="cs-CZ"/>
        </w:rPr>
        <w:t>Patria</w:t>
      </w:r>
      <w:proofErr w:type="spellEnd"/>
      <w:r w:rsidRPr="008E3526">
        <w:rPr>
          <w:rFonts w:asciiTheme="minorHAnsi" w:hAnsiTheme="minorHAnsi" w:cstheme="minorHAnsi"/>
          <w:sz w:val="24"/>
          <w:szCs w:val="24"/>
          <w:lang w:val="cs-CZ"/>
        </w:rPr>
        <w:t xml:space="preserve"> se po důkladné analýze hned několika dostupných příležitostí na trhu nakonec rozhodla investovat do nově vybudovaných retailových parků slibujících atraktivní návratnost investic.</w:t>
      </w:r>
    </w:p>
    <w:bookmarkEnd w:id="2"/>
    <w:p w14:paraId="4787EFFA" w14:textId="77777777" w:rsidR="000F3B97" w:rsidRDefault="000F3B97" w:rsidP="002A0D3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1FC1C7" w14:textId="483CABE5" w:rsidR="000F3B97" w:rsidRPr="00F83E44" w:rsidRDefault="00F83E44" w:rsidP="00F83E44">
      <w:pPr>
        <w:jc w:val="both"/>
        <w:rPr>
          <w:rFonts w:asciiTheme="minorHAnsi" w:hAnsiTheme="minorHAnsi" w:cstheme="minorHAnsi"/>
          <w:i/>
          <w:iCs/>
          <w:sz w:val="24"/>
          <w:szCs w:val="24"/>
          <w:lang w:val="cs-CZ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cs-CZ"/>
        </w:rPr>
        <w:t>„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>Těší nás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, že jsme </w:t>
      </w:r>
      <w:proofErr w:type="spellStart"/>
      <w:r w:rsidR="003C6F94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>Patrii</w:t>
      </w:r>
      <w:proofErr w:type="spellEnd"/>
      <w:r w:rsidR="003C6F94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mohli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podpořit 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>při rozšiřování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jejich 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>stávajícíh</w:t>
      </w:r>
      <w:r w:rsidR="00C07033">
        <w:rPr>
          <w:rFonts w:asciiTheme="minorHAnsi" w:hAnsiTheme="minorHAnsi" w:cstheme="minorHAnsi"/>
          <w:i/>
          <w:iCs/>
          <w:sz w:val="24"/>
          <w:szCs w:val="24"/>
          <w:lang w:val="cs-CZ"/>
        </w:rPr>
        <w:t>o portfolia. Konkrétně o 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tyto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aktiva byl 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na trhu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>velký zájem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, takže jsem osobně velmi ráda, že se </w:t>
      </w:r>
      <w:proofErr w:type="spellStart"/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>Patrii</w:t>
      </w:r>
      <w:proofErr w:type="spellEnd"/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podařilo nemovitosti získat. Jedná se již o čtvrtou transakci, na které se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>CBRE v letošním roce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podílela, a věřím, že další budou postupně </w:t>
      </w:r>
      <w:r w:rsidR="00A6000B">
        <w:rPr>
          <w:rFonts w:asciiTheme="minorHAnsi" w:hAnsiTheme="minorHAnsi" w:cstheme="minorHAnsi"/>
          <w:i/>
          <w:iCs/>
          <w:sz w:val="24"/>
          <w:szCs w:val="24"/>
          <w:lang w:val="cs-CZ"/>
        </w:rPr>
        <w:t>následovat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>. Trh je v současnosti velmi aktivní a je</w:t>
      </w:r>
      <w:r w:rsidR="004E5EC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na něm</w:t>
      </w:r>
      <w:r w:rsidR="00F30BFB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možné pozorovat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silnou poptávku investorů po kvalitních </w:t>
      </w:r>
      <w:r w:rsidR="004E5EC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nemovitostech. Očekáváme, že letošní objem investic může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dosáhnout 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>cca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2 miliard</w:t>
      </w:r>
      <w:r w:rsidR="004E5EC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eur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>, což představuje srovnatelnou úroveň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s 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rokem 2014. Důvodem, proč trh neaspiruje na hranici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3 miliard 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>eur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, 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na kterou jsme od roku 2015 do loňska byli zvyklí, 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>je nedostatek velkých transakcí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na trhu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, které 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>by měl</w:t>
      </w:r>
      <w:r w:rsidR="008E3526">
        <w:rPr>
          <w:rFonts w:asciiTheme="minorHAnsi" w:hAnsiTheme="minorHAnsi" w:cstheme="minorHAnsi"/>
          <w:i/>
          <w:iCs/>
          <w:sz w:val="24"/>
          <w:szCs w:val="24"/>
          <w:lang w:val="cs-CZ"/>
        </w:rPr>
        <w:t>y</w:t>
      </w:r>
      <w:r w:rsidR="00581BD6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šanci zásadněji ovlivnit roční objem investic</w:t>
      </w:r>
      <w:r>
        <w:rPr>
          <w:rFonts w:asciiTheme="minorHAnsi" w:hAnsiTheme="minorHAnsi" w:cstheme="minorHAnsi"/>
          <w:i/>
          <w:iCs/>
          <w:sz w:val="24"/>
          <w:szCs w:val="24"/>
          <w:lang w:val="cs-CZ"/>
        </w:rPr>
        <w:t>,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“ </w:t>
      </w:r>
      <w:r w:rsidR="000F3B97" w:rsidRPr="00F83E44">
        <w:rPr>
          <w:rFonts w:asciiTheme="minorHAnsi" w:hAnsiTheme="minorHAnsi" w:cstheme="minorHAnsi"/>
          <w:iCs/>
          <w:sz w:val="24"/>
          <w:szCs w:val="24"/>
          <w:lang w:val="cs-CZ"/>
        </w:rPr>
        <w:t>koment</w:t>
      </w:r>
      <w:r w:rsidR="00E875B5">
        <w:rPr>
          <w:rFonts w:asciiTheme="minorHAnsi" w:hAnsiTheme="minorHAnsi" w:cstheme="minorHAnsi"/>
          <w:iCs/>
          <w:sz w:val="24"/>
          <w:szCs w:val="24"/>
          <w:lang w:val="cs-CZ"/>
        </w:rPr>
        <w:t>uje</w:t>
      </w:r>
      <w:r w:rsidR="000F3B97" w:rsidRPr="00F83E44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 </w:t>
      </w:r>
      <w:r w:rsidR="000F3B97" w:rsidRPr="00F83E44">
        <w:rPr>
          <w:rFonts w:asciiTheme="minorHAnsi" w:hAnsiTheme="minorHAnsi" w:cstheme="minorHAnsi"/>
          <w:b/>
          <w:iCs/>
          <w:sz w:val="24"/>
          <w:szCs w:val="24"/>
          <w:lang w:val="cs-CZ"/>
        </w:rPr>
        <w:t xml:space="preserve">Katarína </w:t>
      </w:r>
      <w:proofErr w:type="spellStart"/>
      <w:r w:rsidR="000F3B97" w:rsidRPr="00F83E44">
        <w:rPr>
          <w:rFonts w:asciiTheme="minorHAnsi" w:hAnsiTheme="minorHAnsi" w:cstheme="minorHAnsi"/>
          <w:b/>
          <w:iCs/>
          <w:sz w:val="24"/>
          <w:szCs w:val="24"/>
          <w:lang w:val="cs-CZ"/>
        </w:rPr>
        <w:t>Brydone</w:t>
      </w:r>
      <w:proofErr w:type="spellEnd"/>
      <w:r w:rsidR="000F3B97" w:rsidRPr="00F83E44">
        <w:rPr>
          <w:rFonts w:asciiTheme="minorHAnsi" w:hAnsiTheme="minorHAnsi" w:cstheme="minorHAnsi"/>
          <w:b/>
          <w:iCs/>
          <w:sz w:val="24"/>
          <w:szCs w:val="24"/>
          <w:lang w:val="cs-CZ"/>
        </w:rPr>
        <w:t xml:space="preserve">, vedoucí </w:t>
      </w:r>
      <w:r w:rsidR="00581BD6">
        <w:rPr>
          <w:rFonts w:asciiTheme="minorHAnsi" w:hAnsiTheme="minorHAnsi" w:cstheme="minorHAnsi"/>
          <w:b/>
          <w:iCs/>
          <w:sz w:val="24"/>
          <w:szCs w:val="24"/>
          <w:lang w:val="cs-CZ"/>
        </w:rPr>
        <w:t>oddělení investic</w:t>
      </w:r>
      <w:r w:rsidR="000F3B97" w:rsidRPr="00F83E44">
        <w:rPr>
          <w:rFonts w:asciiTheme="minorHAnsi" w:hAnsiTheme="minorHAnsi" w:cstheme="minorHAnsi"/>
          <w:b/>
          <w:iCs/>
          <w:sz w:val="24"/>
          <w:szCs w:val="24"/>
          <w:lang w:val="cs-CZ"/>
        </w:rPr>
        <w:t xml:space="preserve"> v CBRE</w:t>
      </w:r>
      <w:r w:rsidR="000F3B97" w:rsidRPr="00F83E44">
        <w:rPr>
          <w:rFonts w:asciiTheme="minorHAnsi" w:hAnsiTheme="minorHAnsi" w:cstheme="minorHAnsi"/>
          <w:i/>
          <w:iCs/>
          <w:sz w:val="24"/>
          <w:szCs w:val="24"/>
          <w:lang w:val="cs-CZ"/>
        </w:rPr>
        <w:t>.</w:t>
      </w:r>
    </w:p>
    <w:p w14:paraId="605E776B" w14:textId="71579A93" w:rsidR="00070B3A" w:rsidRDefault="00070B3A" w:rsidP="002A0D3F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D14970B" w14:textId="1300C03F" w:rsidR="006C79C8" w:rsidRPr="00E875B5" w:rsidRDefault="00AA72BD" w:rsidP="00AA72BD">
      <w:pPr>
        <w:pStyle w:val="Nadpis2"/>
        <w:shd w:val="clear" w:color="auto" w:fill="FFFFFF"/>
        <w:jc w:val="both"/>
        <w:textAlignment w:val="baseline"/>
        <w:rPr>
          <w:rFonts w:ascii="Calibri" w:hAnsi="Calibri" w:cs="Calibri"/>
          <w:iCs/>
          <w:color w:val="auto"/>
          <w:sz w:val="24"/>
          <w:szCs w:val="24"/>
          <w:lang w:val="cs-CZ"/>
        </w:rPr>
      </w:pPr>
      <w:r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“</w:t>
      </w:r>
      <w:r w:rsidR="00CF05C1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Jsme rádi, že jsme tuto akviziční příležitost mohli realizovat ve spolupráci </w:t>
      </w:r>
      <w:r w:rsidR="00D64706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se </w:t>
      </w:r>
      <w:r w:rsidR="00CF05C1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CBRE</w:t>
      </w:r>
      <w:r w:rsidR="006605D3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. Tímto nákupem jsme rozšířili</w:t>
      </w:r>
      <w:r w:rsidR="00D64706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 </w:t>
      </w:r>
      <w:r w:rsidR="006605D3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naše</w:t>
      </w:r>
      <w:r w:rsidR="00D64706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 současné rezidenční a kancelářsk</w:t>
      </w:r>
      <w:r w:rsidR="00C66593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é portfolio o retailový segment</w:t>
      </w:r>
      <w:r w:rsidR="00E875B5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,</w:t>
      </w:r>
      <w:r w:rsidR="006C79C8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” </w:t>
      </w:r>
      <w:r w:rsidR="00E875B5">
        <w:rPr>
          <w:rFonts w:ascii="Calibri" w:hAnsi="Calibri" w:cs="Calibri"/>
          <w:b w:val="0"/>
          <w:iCs/>
          <w:color w:val="auto"/>
          <w:sz w:val="24"/>
          <w:szCs w:val="24"/>
          <w:lang w:val="cs-CZ"/>
        </w:rPr>
        <w:t>řek</w:t>
      </w:r>
      <w:r w:rsidR="006C79C8" w:rsidRPr="00E875B5">
        <w:rPr>
          <w:rFonts w:ascii="Calibri" w:hAnsi="Calibri" w:cs="Calibri"/>
          <w:b w:val="0"/>
          <w:iCs/>
          <w:color w:val="auto"/>
          <w:sz w:val="24"/>
          <w:szCs w:val="24"/>
          <w:lang w:val="cs-CZ"/>
        </w:rPr>
        <w:t xml:space="preserve">la </w:t>
      </w:r>
      <w:r w:rsidR="006C79C8"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 xml:space="preserve">Nina Kozáková, členka představenstva </w:t>
      </w:r>
      <w:proofErr w:type="spellStart"/>
      <w:r w:rsidR="006C79C8"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>Patria</w:t>
      </w:r>
      <w:proofErr w:type="spellEnd"/>
      <w:r w:rsidR="006C79C8"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 xml:space="preserve"> investiční společnosti.</w:t>
      </w:r>
    </w:p>
    <w:p w14:paraId="2AF01309" w14:textId="77777777" w:rsidR="006C79C8" w:rsidRPr="00C07033" w:rsidRDefault="006C79C8" w:rsidP="00AA72BD">
      <w:pPr>
        <w:pStyle w:val="Nadpis2"/>
        <w:shd w:val="clear" w:color="auto" w:fill="FFFFFF"/>
        <w:jc w:val="both"/>
        <w:textAlignment w:val="baseline"/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</w:pPr>
    </w:p>
    <w:p w14:paraId="0C8015F6" w14:textId="7D12E860" w:rsidR="00CF05C1" w:rsidRPr="00E875B5" w:rsidRDefault="006C79C8" w:rsidP="00AA72BD">
      <w:pPr>
        <w:pStyle w:val="Nadpis2"/>
        <w:shd w:val="clear" w:color="auto" w:fill="FFFFFF"/>
        <w:jc w:val="both"/>
        <w:textAlignment w:val="baseline"/>
        <w:rPr>
          <w:rFonts w:ascii="Calibri" w:hAnsi="Calibri" w:cs="Calibri"/>
          <w:iCs/>
          <w:color w:val="auto"/>
          <w:sz w:val="24"/>
          <w:szCs w:val="24"/>
          <w:lang w:val="cs-CZ"/>
        </w:rPr>
      </w:pPr>
      <w:r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“Zájem klientů P</w:t>
      </w:r>
      <w:r w:rsidR="00E875B5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rivátního bankovnictví a </w:t>
      </w:r>
      <w:r w:rsidR="00E875B5" w:rsidRPr="008A0DB6">
        <w:rPr>
          <w:rFonts w:ascii="Calibri" w:hAnsi="Calibri" w:cs="Calibri"/>
          <w:b w:val="0"/>
          <w:i/>
          <w:iCs/>
          <w:color w:val="auto"/>
          <w:sz w:val="24"/>
          <w:szCs w:val="24"/>
          <w:lang w:val="en-GB"/>
        </w:rPr>
        <w:t>Wealt</w:t>
      </w:r>
      <w:r w:rsidR="008A0DB6" w:rsidRPr="008A0DB6">
        <w:rPr>
          <w:rFonts w:ascii="Calibri" w:hAnsi="Calibri" w:cs="Calibri"/>
          <w:b w:val="0"/>
          <w:i/>
          <w:iCs/>
          <w:color w:val="auto"/>
          <w:sz w:val="24"/>
          <w:szCs w:val="24"/>
          <w:lang w:val="en-GB"/>
        </w:rPr>
        <w:t>h</w:t>
      </w:r>
      <w:r w:rsidR="00E875B5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 O</w:t>
      </w:r>
      <w:r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ffice ČSOB o investici do nového fondu byl mimořádný.</w:t>
      </w:r>
      <w:r w:rsidRPr="00C07033">
        <w:rPr>
          <w:lang w:val="cs-CZ"/>
        </w:rPr>
        <w:t xml:space="preserve"> </w:t>
      </w:r>
      <w:r w:rsidR="005221A7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Fond se stal ideálním řešením pro kvalifikované investory, které lákají investice do </w:t>
      </w:r>
      <w:r w:rsidR="00210D00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nemovitostí</w:t>
      </w:r>
      <w:r w:rsidR="005221A7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 a zároveň cílí n</w:t>
      </w:r>
      <w:r w:rsidR="00210D00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a vyšší výnos, než na jaký jsou</w:t>
      </w:r>
      <w:r w:rsidR="005221A7"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 zvyklí u finančních aktiv</w:t>
      </w:r>
      <w:r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>,”</w:t>
      </w:r>
      <w:r w:rsidR="00E875B5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 </w:t>
      </w:r>
      <w:r w:rsidRPr="00C07033">
        <w:rPr>
          <w:rFonts w:ascii="Calibri" w:hAnsi="Calibri" w:cs="Calibri"/>
          <w:b w:val="0"/>
          <w:i/>
          <w:iCs/>
          <w:color w:val="auto"/>
          <w:sz w:val="24"/>
          <w:szCs w:val="24"/>
          <w:lang w:val="cs-CZ"/>
        </w:rPr>
        <w:t xml:space="preserve">dodal </w:t>
      </w:r>
      <w:r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 xml:space="preserve">Tomáš </w:t>
      </w:r>
      <w:proofErr w:type="spellStart"/>
      <w:r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>Pribiš</w:t>
      </w:r>
      <w:proofErr w:type="spellEnd"/>
      <w:r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 xml:space="preserve">, člen představenstva </w:t>
      </w:r>
      <w:proofErr w:type="spellStart"/>
      <w:r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>Patria</w:t>
      </w:r>
      <w:proofErr w:type="spellEnd"/>
      <w:r w:rsidRPr="00E875B5">
        <w:rPr>
          <w:rFonts w:ascii="Calibri" w:hAnsi="Calibri" w:cs="Calibri"/>
          <w:iCs/>
          <w:color w:val="auto"/>
          <w:sz w:val="24"/>
          <w:szCs w:val="24"/>
          <w:lang w:val="cs-CZ"/>
        </w:rPr>
        <w:t xml:space="preserve"> investiční společnosti.</w:t>
      </w:r>
    </w:p>
    <w:p w14:paraId="11E17545" w14:textId="77777777" w:rsidR="00D64706" w:rsidRPr="00C07033" w:rsidRDefault="00D64706" w:rsidP="00C07033">
      <w:pPr>
        <w:rPr>
          <w:b/>
        </w:rPr>
      </w:pPr>
    </w:p>
    <w:p w14:paraId="67051DCA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A54BBED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FBA625E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C5C7FE0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3A2720B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9FDD648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A124A2C" w14:textId="77777777" w:rsidR="00E875B5" w:rsidRDefault="00E875B5" w:rsidP="008E3526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0F63A3B" w14:textId="77777777" w:rsidR="008E3526" w:rsidRDefault="008E3526" w:rsidP="008E3526">
      <w:pPr>
        <w:jc w:val="both"/>
        <w:rPr>
          <w:rFonts w:eastAsia="Calibri"/>
          <w:b/>
          <w:bCs/>
          <w:lang w:val="cs-CZ"/>
        </w:rPr>
      </w:pPr>
      <w:r>
        <w:rPr>
          <w:rFonts w:eastAsia="Calibri"/>
          <w:b/>
          <w:bCs/>
          <w:lang w:val="cs-CZ"/>
        </w:rPr>
        <w:lastRenderedPageBreak/>
        <w:t>Kontakt:</w:t>
      </w:r>
      <w:r>
        <w:rPr>
          <w:rFonts w:eastAsia="Calibri"/>
          <w:b/>
          <w:bCs/>
          <w:lang w:val="cs-CZ"/>
        </w:rPr>
        <w:br/>
      </w:r>
    </w:p>
    <w:p w14:paraId="012493D9" w14:textId="77777777" w:rsidR="008E3526" w:rsidRDefault="008E3526" w:rsidP="008E3526">
      <w:pPr>
        <w:shd w:val="clear" w:color="auto" w:fill="FFFFFF"/>
        <w:spacing w:line="276" w:lineRule="auto"/>
        <w:rPr>
          <w:rFonts w:eastAsia="Times New Roman"/>
          <w:lang w:val="cs-CZ"/>
        </w:rPr>
      </w:pPr>
      <w:proofErr w:type="spellStart"/>
      <w:r>
        <w:rPr>
          <w:b/>
          <w:bCs/>
          <w:lang w:val="cs-CZ"/>
        </w:rPr>
        <w:t>Crest</w:t>
      </w:r>
      <w:proofErr w:type="spellEnd"/>
      <w:r>
        <w:rPr>
          <w:b/>
          <w:bCs/>
          <w:lang w:val="cs-CZ"/>
        </w:rPr>
        <w:t xml:space="preserve"> Communications, a.s.</w:t>
      </w:r>
      <w:r>
        <w:rPr>
          <w:b/>
          <w:bCs/>
          <w:lang w:val="cs-CZ"/>
        </w:rPr>
        <w:br/>
      </w:r>
      <w:r>
        <w:rPr>
          <w:lang w:val="cs-CZ"/>
        </w:rPr>
        <w:t>Denisa Kolaříková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Kamila Čadková</w:t>
      </w:r>
      <w:r>
        <w:rPr>
          <w:lang w:val="cs-CZ"/>
        </w:rPr>
        <w:br/>
      </w:r>
      <w:proofErr w:type="spellStart"/>
      <w:r>
        <w:rPr>
          <w:lang w:val="cs-CZ"/>
        </w:rPr>
        <w:t>Account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Manager</w:t>
      </w:r>
      <w:proofErr w:type="spell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Account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Director</w:t>
      </w:r>
      <w:proofErr w:type="spellEnd"/>
      <w:r>
        <w:rPr>
          <w:lang w:val="cs-CZ"/>
        </w:rPr>
        <w:br/>
      </w:r>
      <w:proofErr w:type="spellStart"/>
      <w:r>
        <w:rPr>
          <w:lang w:val="cs-CZ"/>
        </w:rPr>
        <w:t>Gsm</w:t>
      </w:r>
      <w:proofErr w:type="spellEnd"/>
      <w:r>
        <w:rPr>
          <w:lang w:val="cs-CZ"/>
        </w:rPr>
        <w:t>: +420 731 613 606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proofErr w:type="spellStart"/>
      <w:r>
        <w:rPr>
          <w:lang w:val="cs-CZ"/>
        </w:rPr>
        <w:t>Gsm</w:t>
      </w:r>
      <w:proofErr w:type="spellEnd"/>
      <w:r>
        <w:rPr>
          <w:lang w:val="cs-CZ"/>
        </w:rPr>
        <w:t>: +420 731 613 609</w:t>
      </w:r>
      <w:r>
        <w:rPr>
          <w:lang w:val="cs-CZ"/>
        </w:rPr>
        <w:br/>
        <w:t xml:space="preserve">email: </w:t>
      </w:r>
      <w:r>
        <w:rPr>
          <w:color w:val="0000FF"/>
          <w:u w:val="single"/>
          <w:lang w:val="cs-CZ"/>
        </w:rPr>
        <w:t>denisa.kolarikova@crestcom.cz</w:t>
      </w:r>
      <w:r>
        <w:rPr>
          <w:color w:val="0000FF"/>
          <w:lang w:val="cs-CZ"/>
        </w:rPr>
        <w:tab/>
      </w:r>
      <w:r>
        <w:rPr>
          <w:color w:val="0000FF"/>
          <w:lang w:val="cs-CZ"/>
        </w:rPr>
        <w:tab/>
      </w:r>
      <w:r>
        <w:rPr>
          <w:color w:val="0000FF"/>
          <w:lang w:val="cs-CZ"/>
        </w:rPr>
        <w:tab/>
      </w:r>
      <w:r>
        <w:rPr>
          <w:lang w:val="cs-CZ"/>
        </w:rPr>
        <w:t xml:space="preserve">email: </w:t>
      </w:r>
      <w:hyperlink r:id="rId7" w:history="1">
        <w:r>
          <w:rPr>
            <w:rStyle w:val="Hypertextovodkaz"/>
            <w:lang w:val="cs-CZ"/>
          </w:rPr>
          <w:t>kamila.cadkova@crestcom.cz</w:t>
        </w:r>
      </w:hyperlink>
      <w:r>
        <w:rPr>
          <w:color w:val="0000FF"/>
          <w:u w:val="single"/>
          <w:lang w:val="cs-CZ"/>
        </w:rPr>
        <w:br/>
      </w:r>
      <w:hyperlink r:id="rId8" w:history="1">
        <w:r>
          <w:rPr>
            <w:rStyle w:val="Hypertextovodkaz"/>
            <w:lang w:val="cs-CZ"/>
          </w:rPr>
          <w:t>www.crestcom.cz</w:t>
        </w:r>
      </w:hyperlink>
    </w:p>
    <w:p w14:paraId="734897F7" w14:textId="77777777" w:rsidR="008E3526" w:rsidRDefault="008E3526" w:rsidP="008E3526">
      <w:pPr>
        <w:jc w:val="both"/>
        <w:rPr>
          <w:rFonts w:eastAsia="Calibri"/>
          <w:bCs/>
          <w:lang w:val="cs-CZ"/>
        </w:rPr>
      </w:pPr>
    </w:p>
    <w:p w14:paraId="42FAC38B" w14:textId="77777777" w:rsidR="008E3526" w:rsidRPr="008E3526" w:rsidRDefault="008E3526" w:rsidP="008E3526">
      <w:pPr>
        <w:pStyle w:val="paragraph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E352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CBRE</w:t>
      </w:r>
      <w:r w:rsidRPr="008E352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Renata Mrázová, Senior </w:t>
      </w:r>
      <w:proofErr w:type="spellStart"/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Communication</w:t>
      </w:r>
      <w:proofErr w:type="spellEnd"/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Specialist</w:t>
      </w:r>
      <w:proofErr w:type="spellEnd"/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+420 604 308 765, </w:t>
      </w:r>
      <w:hyperlink r:id="rId9" w:history="1">
        <w:r w:rsidRPr="008E3526">
          <w:rPr>
            <w:rStyle w:val="Hypertextovodkaz"/>
            <w:rFonts w:asciiTheme="minorHAnsi" w:hAnsiTheme="minorHAnsi" w:cstheme="minorHAnsi"/>
            <w:sz w:val="22"/>
            <w:szCs w:val="22"/>
          </w:rPr>
          <w:t>renata.mrazova@cbre.com</w:t>
        </w:r>
      </w:hyperlink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br/>
      </w:r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CBRE Czech Republic</w:t>
      </w:r>
      <w:r w:rsidRPr="008E3526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> </w:t>
      </w:r>
      <w:proofErr w:type="spellStart"/>
      <w:r w:rsidRPr="008E3526">
        <w:rPr>
          <w:rFonts w:asciiTheme="minorHAnsi" w:hAnsiTheme="minorHAnsi" w:cstheme="minorHAnsi"/>
        </w:rPr>
        <w:fldChar w:fldCharType="begin"/>
      </w:r>
      <w:r w:rsidRPr="008E3526">
        <w:rPr>
          <w:rFonts w:asciiTheme="minorHAnsi" w:hAnsiTheme="minorHAnsi" w:cstheme="minorHAnsi"/>
        </w:rPr>
        <w:instrText xml:space="preserve"> HYPERLINK "https://www.facebook.com/pages/CBRE-News/626929170775263?ref=ts&amp;fref=ts" \t "_blank" </w:instrText>
      </w:r>
      <w:r w:rsidRPr="008E3526">
        <w:rPr>
          <w:rFonts w:asciiTheme="minorHAnsi" w:hAnsiTheme="minorHAnsi" w:cstheme="minorHAnsi"/>
        </w:rPr>
        <w:fldChar w:fldCharType="separate"/>
      </w:r>
      <w:r w:rsidRPr="008E3526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Facebook</w:t>
      </w:r>
      <w:proofErr w:type="spellEnd"/>
      <w:r w:rsidRPr="008E3526">
        <w:rPr>
          <w:rFonts w:asciiTheme="minorHAnsi" w:hAnsiTheme="minorHAnsi" w:cstheme="minorHAnsi"/>
        </w:rPr>
        <w:fldChar w:fldCharType="end"/>
      </w:r>
      <w:r w:rsidRPr="008E3526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,</w:t>
      </w:r>
      <w:r w:rsidRPr="008E3526">
        <w:rPr>
          <w:rStyle w:val="normaltextrun"/>
          <w:rFonts w:asciiTheme="minorHAnsi" w:hAnsiTheme="minorHAnsi" w:cstheme="minorHAnsi"/>
          <w:color w:val="0000FF"/>
          <w:sz w:val="22"/>
          <w:szCs w:val="22"/>
        </w:rPr>
        <w:t> </w:t>
      </w:r>
      <w:proofErr w:type="spellStart"/>
      <w:r w:rsidRPr="008E3526">
        <w:rPr>
          <w:rFonts w:asciiTheme="minorHAnsi" w:hAnsiTheme="minorHAnsi" w:cstheme="minorHAnsi"/>
        </w:rPr>
        <w:fldChar w:fldCharType="begin"/>
      </w:r>
      <w:r w:rsidRPr="008E3526">
        <w:rPr>
          <w:rFonts w:asciiTheme="minorHAnsi" w:hAnsiTheme="minorHAnsi" w:cstheme="minorHAnsi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8E3526">
        <w:rPr>
          <w:rFonts w:asciiTheme="minorHAnsi" w:hAnsiTheme="minorHAnsi" w:cstheme="minorHAnsi"/>
        </w:rPr>
        <w:fldChar w:fldCharType="separate"/>
      </w:r>
      <w:r w:rsidRPr="008E3526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Linkedin</w:t>
      </w:r>
      <w:proofErr w:type="spellEnd"/>
      <w:r w:rsidRPr="008E3526">
        <w:rPr>
          <w:rFonts w:asciiTheme="minorHAnsi" w:hAnsiTheme="minorHAnsi" w:cstheme="minorHAnsi"/>
        </w:rPr>
        <w:fldChar w:fldCharType="end"/>
      </w:r>
      <w:r w:rsidRPr="008E352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 </w:t>
      </w:r>
      <w:proofErr w:type="spellStart"/>
      <w:r w:rsidRPr="008E3526">
        <w:rPr>
          <w:rFonts w:asciiTheme="minorHAnsi" w:hAnsiTheme="minorHAnsi" w:cstheme="minorHAnsi"/>
        </w:rPr>
        <w:fldChar w:fldCharType="begin"/>
      </w:r>
      <w:r w:rsidRPr="008E3526">
        <w:rPr>
          <w:rFonts w:asciiTheme="minorHAnsi" w:hAnsiTheme="minorHAnsi" w:cstheme="minorHAnsi"/>
        </w:rPr>
        <w:instrText xml:space="preserve"> HYPERLINK "https://www.instagram.com/cbre_cz/" \t "_blank" </w:instrText>
      </w:r>
      <w:r w:rsidRPr="008E3526">
        <w:rPr>
          <w:rFonts w:asciiTheme="minorHAnsi" w:hAnsiTheme="minorHAnsi" w:cstheme="minorHAnsi"/>
        </w:rPr>
        <w:fldChar w:fldCharType="separate"/>
      </w:r>
      <w:r w:rsidRPr="008E3526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Instagram</w:t>
      </w:r>
      <w:proofErr w:type="spellEnd"/>
      <w:r w:rsidRPr="008E3526">
        <w:rPr>
          <w:rFonts w:asciiTheme="minorHAnsi" w:hAnsiTheme="minorHAnsi" w:cstheme="minorHAnsi"/>
        </w:rPr>
        <w:fldChar w:fldCharType="end"/>
      </w:r>
      <w:r w:rsidRPr="008E3526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A7DFF3D" w14:textId="77777777" w:rsidR="008E3526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  <w:r w:rsidRPr="008E3526">
        <w:rPr>
          <w:rStyle w:val="scxw231575668"/>
          <w:rFonts w:asciiTheme="minorHAnsi" w:hAnsiTheme="minorHAnsi" w:cstheme="minorHAnsi"/>
          <w:color w:val="000000"/>
        </w:rPr>
        <w:t> </w:t>
      </w:r>
      <w:r w:rsidRPr="008E3526">
        <w:rPr>
          <w:rFonts w:asciiTheme="minorHAnsi" w:hAnsiTheme="minorHAnsi" w:cstheme="minorHAnsi"/>
          <w:color w:val="000000"/>
        </w:rPr>
        <w:br/>
      </w:r>
    </w:p>
    <w:p w14:paraId="1A7AFCD4" w14:textId="77777777" w:rsidR="008E3526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</w:p>
    <w:p w14:paraId="2FA49C95" w14:textId="77777777" w:rsidR="008E3526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</w:pPr>
    </w:p>
    <w:p w14:paraId="292C90E0" w14:textId="7B420AC8" w:rsidR="008E3526" w:rsidRPr="008E3526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E3526">
        <w:rPr>
          <w:rStyle w:val="normaltextrun"/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O CBRE</w:t>
      </w:r>
      <w:r w:rsidRPr="008E3526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14:paraId="2DBEB200" w14:textId="77777777" w:rsidR="008E3526" w:rsidRPr="008E3526" w:rsidRDefault="008E3526" w:rsidP="008E352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bCs/>
        </w:rPr>
      </w:pPr>
      <w:r w:rsidRPr="008E3526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CBRE Group, společnost figurující na žebříčku </w:t>
      </w:r>
      <w:proofErr w:type="spellStart"/>
      <w:r w:rsidRPr="008E3526">
        <w:rPr>
          <w:rStyle w:val="normaltextrun"/>
          <w:rFonts w:ascii="Calibri" w:hAnsi="Calibri" w:cs="Calibri"/>
          <w:sz w:val="18"/>
          <w:szCs w:val="18"/>
        </w:rPr>
        <w:t>Fortune</w:t>
      </w:r>
      <w:proofErr w:type="spellEnd"/>
      <w:r w:rsidRPr="008E3526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 500 a indexu S&amp;P 500 se sídlem v Dallasu, je světovou vedoucí společností v oblasti realitních služeb a investic (z hlediska výnosů za rok 2020).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E3526">
        <w:rPr>
          <w:rStyle w:val="normaltextrun"/>
          <w:rFonts w:asciiTheme="minorHAnsi" w:hAnsiTheme="minorHAnsi" w:cstheme="minorHAnsi"/>
          <w:color w:val="000000"/>
          <w:sz w:val="14"/>
          <w:szCs w:val="14"/>
          <w:vertAlign w:val="superscript"/>
        </w:rPr>
        <w:t>2</w:t>
      </w:r>
      <w:r w:rsidRPr="008E3526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. Pro více informací navštivte internetové stránky společnosti na </w:t>
      </w:r>
      <w:hyperlink r:id="rId10" w:tgtFrame="_blank" w:history="1">
        <w:r w:rsidRPr="008E3526">
          <w:rPr>
            <w:rStyle w:val="normaltextrun"/>
            <w:rFonts w:asciiTheme="minorHAnsi" w:hAnsiTheme="minorHAnsi" w:cstheme="minorHAnsi"/>
            <w:color w:val="0000FF"/>
            <w:sz w:val="18"/>
            <w:szCs w:val="18"/>
            <w:u w:val="single"/>
          </w:rPr>
          <w:t>www.cbre.cz</w:t>
        </w:r>
      </w:hyperlink>
      <w:r w:rsidRPr="008E3526">
        <w:rPr>
          <w:rStyle w:val="normaltextrun"/>
          <w:rFonts w:asciiTheme="minorHAnsi" w:hAnsiTheme="minorHAnsi" w:cstheme="minorHAnsi"/>
          <w:color w:val="000000"/>
          <w:sz w:val="18"/>
          <w:szCs w:val="18"/>
        </w:rPr>
        <w:t>.</w:t>
      </w:r>
      <w:r w:rsidRPr="008E3526">
        <w:rPr>
          <w:rStyle w:val="eop"/>
          <w:rFonts w:asciiTheme="minorHAnsi" w:hAnsiTheme="minorHAnsi" w:cstheme="minorHAnsi"/>
          <w:color w:val="000000"/>
          <w:sz w:val="18"/>
          <w:szCs w:val="18"/>
        </w:rPr>
        <w:t> </w:t>
      </w:r>
    </w:p>
    <w:p w14:paraId="74AD8E8D" w14:textId="77777777" w:rsidR="009F1AA9" w:rsidRPr="008E3526" w:rsidRDefault="009F1AA9" w:rsidP="008E3526">
      <w:pPr>
        <w:jc w:val="both"/>
        <w:rPr>
          <w:rFonts w:asciiTheme="minorHAnsi" w:hAnsiTheme="minorHAnsi" w:cstheme="minorHAnsi"/>
        </w:rPr>
      </w:pPr>
    </w:p>
    <w:sectPr w:rsidR="009F1AA9" w:rsidRPr="008E3526" w:rsidSect="00B27D82">
      <w:headerReference w:type="default" r:id="rId11"/>
      <w:pgSz w:w="11906" w:h="16838"/>
      <w:pgMar w:top="21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B2B50" w14:textId="77777777" w:rsidR="00BD32BB" w:rsidRDefault="00BD32BB" w:rsidP="00B27D82">
      <w:r>
        <w:separator/>
      </w:r>
    </w:p>
  </w:endnote>
  <w:endnote w:type="continuationSeparator" w:id="0">
    <w:p w14:paraId="124CC97C" w14:textId="77777777" w:rsidR="00BD32BB" w:rsidRDefault="00BD32BB" w:rsidP="00B2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D69FE" w14:textId="77777777" w:rsidR="00BD32BB" w:rsidRDefault="00BD32BB" w:rsidP="00B27D82">
      <w:bookmarkStart w:id="0" w:name="_Hlk60922838"/>
      <w:bookmarkEnd w:id="0"/>
      <w:r>
        <w:separator/>
      </w:r>
    </w:p>
  </w:footnote>
  <w:footnote w:type="continuationSeparator" w:id="0">
    <w:p w14:paraId="7C186124" w14:textId="77777777" w:rsidR="00BD32BB" w:rsidRDefault="00BD32BB" w:rsidP="00B2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BE3A" w14:textId="77777777" w:rsidR="00B27D82" w:rsidRPr="006F1F32" w:rsidRDefault="00B27D82" w:rsidP="00B27D82">
    <w:pPr>
      <w:pStyle w:val="AddressArea"/>
      <w:ind w:left="552"/>
      <w:jc w:val="right"/>
      <w:rPr>
        <w:rFonts w:ascii="Arial" w:hAnsi="Arial" w:cs="Arial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75CDBD75" wp14:editId="70EA27D0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264920" cy="31242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064F92" wp14:editId="27277B5E">
              <wp:simplePos x="0" y="0"/>
              <wp:positionH relativeFrom="column">
                <wp:posOffset>-229235</wp:posOffset>
              </wp:positionH>
              <wp:positionV relativeFrom="paragraph">
                <wp:posOffset>-106680</wp:posOffset>
              </wp:positionV>
              <wp:extent cx="4800600" cy="10058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48B22" w14:textId="77777777" w:rsidR="00B27D82" w:rsidRPr="00B27D82" w:rsidRDefault="00B27D82" w:rsidP="00B27D82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30"/>
                              <w:szCs w:val="30"/>
                              <w:lang w:val="cs-CZ"/>
                            </w:rPr>
                          </w:pPr>
                        </w:p>
                        <w:p w14:paraId="194A63DB" w14:textId="77777777" w:rsidR="00B27D82" w:rsidRDefault="00B27D82" w:rsidP="00B27D82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</w:p>
                        <w:p w14:paraId="55E58D7E" w14:textId="3E2174F2" w:rsidR="00B27D82" w:rsidRPr="005431BC" w:rsidRDefault="008E3526" w:rsidP="00B27D82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064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05pt;margin-top:-8.4pt;width:37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BX8AEAAMcDAAAOAAAAZHJzL2Uyb0RvYy54bWysU9uO0zAQfUfiHyy/0yRVF0rUdLXsahHS&#10;cpF2+QDHsRuL2GPGbpPy9Yydbinwhnix7Jnx8TlnxpvryQ7soDAYcA2vFiVnyknojNs1/OvT/as1&#10;ZyEK14kBnGr4UQV+vX35YjP6Wi2hh6FTyAjEhXr0De9j9HVRBNkrK8ICvHKU1IBWRDriruhQjIRu&#10;h2JZlq+LEbDzCFKFQNG7Ocm3GV9rJeNnrYOKbGg4cYt5xby2aS22G1HvUPjeyBMN8Q8srDCOHj1D&#10;3Yko2B7NX1DWSIQAOi4k2AK0NlJlDaSmKv9Q89gLr7IWMif4s03h/8HKT4cvyExHvePMCUstelJT&#10;ZO9gYlVyZ/ShpqJHT2VxonCqTEqDfwD5LTAHt71wO3WDCGOvREfs8s3i4uqMExJIO36Ejp4R+wgZ&#10;aNJoEyCZwQidunQ8dyZRkRRcranXJaUk5aqyvFqvcu8KUT9f9xjiewWWpU3DkVqf4cXhIUQSQqXP&#10;Jek1B/dmGHL7B/dbgApTJNNPjGfucWqnkx0tdEcSgjBPE00/bXrAH5yNNEkND9/3AhVnwwdHZryt&#10;VkSWxXxYXb1Z0gEvM+1lRjhJUA2PnM3b2ziP696j2fX00my/gxsyUJssLTk9szrxpmnJik+Tncbx&#10;8pyrfv2/7U8AAAD//wMAUEsDBBQABgAIAAAAIQC3cQxe3gAAAAsBAAAPAAAAZHJzL2Rvd25yZXYu&#10;eG1sTI/BTsMwDIbvSLxDZCRuWxIYHS1NJwTiCmIwJG5Z47UVjVM12VreHnOCmy1/+v395Wb2vTjh&#10;GLtABvRSgUCqg+uoMfD+9rS4BRGTJWf7QGjgGyNsqvOz0hYuTPSKp21qBIdQLKyBNqWhkDLWLXob&#10;l2FA4tshjN4mXsdGutFOHO57eaVUJr3tiD+0dsCHFuuv7dEb2D0fPj9W6qV59DfDFGYlyefSmMuL&#10;+f4ORMI5/cHwq8/qULHTPhzJRdEbWFxnmlEedMYdmFjrPAexZ3SlM5BVKf93qH4AAAD//wMAUEsB&#10;Ai0AFAAGAAgAAAAhALaDOJL+AAAA4QEAABMAAAAAAAAAAAAAAAAAAAAAAFtDb250ZW50X1R5cGVz&#10;XS54bWxQSwECLQAUAAYACAAAACEAOP0h/9YAAACUAQAACwAAAAAAAAAAAAAAAAAvAQAAX3JlbHMv&#10;LnJlbHNQSwECLQAUAAYACAAAACEAId9wV/ABAADHAwAADgAAAAAAAAAAAAAAAAAuAgAAZHJzL2Uy&#10;b0RvYy54bWxQSwECLQAUAAYACAAAACEAt3EMXt4AAAALAQAADwAAAAAAAAAAAAAAAABKBAAAZHJz&#10;L2Rvd25yZXYueG1sUEsFBgAAAAAEAAQA8wAAAFUFAAAAAA==&#10;" o:allowincell="f" filled="f" stroked="f">
              <v:textbox>
                <w:txbxContent>
                  <w:p w14:paraId="30B48B22" w14:textId="77777777" w:rsidR="00B27D82" w:rsidRPr="00B27D82" w:rsidRDefault="00B27D82" w:rsidP="00B27D82">
                    <w:pPr>
                      <w:ind w:left="180"/>
                      <w:rPr>
                        <w:rFonts w:ascii="Arial" w:hAnsi="Arial" w:cs="Arial"/>
                        <w:spacing w:val="118"/>
                        <w:sz w:val="30"/>
                        <w:szCs w:val="30"/>
                        <w:lang w:val="cs-CZ"/>
                      </w:rPr>
                    </w:pPr>
                  </w:p>
                  <w:p w14:paraId="194A63DB" w14:textId="77777777" w:rsidR="00B27D82" w:rsidRDefault="00B27D82" w:rsidP="00B27D82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</w:p>
                  <w:p w14:paraId="55E58D7E" w14:textId="3E2174F2" w:rsidR="00B27D82" w:rsidRPr="005431BC" w:rsidRDefault="008E3526" w:rsidP="00B27D82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BE79EB2" w14:textId="77777777" w:rsidR="00B27D82" w:rsidRDefault="00B27D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MDIxMDE1NDWzMDRQ0lEKTi0uzszPAykwqgUAIYcqgywAAAA="/>
  </w:docVars>
  <w:rsids>
    <w:rsidRoot w:val="002A0D3F"/>
    <w:rsid w:val="00070B3A"/>
    <w:rsid w:val="000E6EDE"/>
    <w:rsid w:val="000F3B97"/>
    <w:rsid w:val="000F3E3F"/>
    <w:rsid w:val="00103E37"/>
    <w:rsid w:val="001C1D88"/>
    <w:rsid w:val="001C487F"/>
    <w:rsid w:val="001C7EB6"/>
    <w:rsid w:val="00210D00"/>
    <w:rsid w:val="00224857"/>
    <w:rsid w:val="002454C6"/>
    <w:rsid w:val="002546B6"/>
    <w:rsid w:val="00263820"/>
    <w:rsid w:val="002A0D3F"/>
    <w:rsid w:val="002B6FEB"/>
    <w:rsid w:val="002F75B2"/>
    <w:rsid w:val="00326ADE"/>
    <w:rsid w:val="00362907"/>
    <w:rsid w:val="003C6F94"/>
    <w:rsid w:val="003D4FB3"/>
    <w:rsid w:val="003D514B"/>
    <w:rsid w:val="00437953"/>
    <w:rsid w:val="0047382C"/>
    <w:rsid w:val="004A5677"/>
    <w:rsid w:val="004E5CF9"/>
    <w:rsid w:val="004E5EC4"/>
    <w:rsid w:val="005221A7"/>
    <w:rsid w:val="00564A86"/>
    <w:rsid w:val="00567331"/>
    <w:rsid w:val="00576085"/>
    <w:rsid w:val="00581BD6"/>
    <w:rsid w:val="006605D3"/>
    <w:rsid w:val="0067138F"/>
    <w:rsid w:val="006C79C8"/>
    <w:rsid w:val="006D7540"/>
    <w:rsid w:val="006E0524"/>
    <w:rsid w:val="0079079F"/>
    <w:rsid w:val="007D5AF6"/>
    <w:rsid w:val="00876DE3"/>
    <w:rsid w:val="008A0DB6"/>
    <w:rsid w:val="008E3526"/>
    <w:rsid w:val="009054B0"/>
    <w:rsid w:val="0093473E"/>
    <w:rsid w:val="00983722"/>
    <w:rsid w:val="009F1AA9"/>
    <w:rsid w:val="00A6000B"/>
    <w:rsid w:val="00A6095D"/>
    <w:rsid w:val="00A81338"/>
    <w:rsid w:val="00AA2C1D"/>
    <w:rsid w:val="00AA72BD"/>
    <w:rsid w:val="00AE6B91"/>
    <w:rsid w:val="00B1478D"/>
    <w:rsid w:val="00B2263E"/>
    <w:rsid w:val="00B27D82"/>
    <w:rsid w:val="00B9626A"/>
    <w:rsid w:val="00BD32BB"/>
    <w:rsid w:val="00BF49AA"/>
    <w:rsid w:val="00C07033"/>
    <w:rsid w:val="00C136DD"/>
    <w:rsid w:val="00C339D8"/>
    <w:rsid w:val="00C66593"/>
    <w:rsid w:val="00CF05C1"/>
    <w:rsid w:val="00D01273"/>
    <w:rsid w:val="00D64706"/>
    <w:rsid w:val="00D946A5"/>
    <w:rsid w:val="00DA1450"/>
    <w:rsid w:val="00DE513C"/>
    <w:rsid w:val="00E62267"/>
    <w:rsid w:val="00E875B5"/>
    <w:rsid w:val="00ED1BAC"/>
    <w:rsid w:val="00F14465"/>
    <w:rsid w:val="00F160E7"/>
    <w:rsid w:val="00F30BFB"/>
    <w:rsid w:val="00F372B3"/>
    <w:rsid w:val="00F43682"/>
    <w:rsid w:val="00F4431D"/>
    <w:rsid w:val="00F82D1D"/>
    <w:rsid w:val="00F83E44"/>
    <w:rsid w:val="00F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A3605"/>
  <w15:chartTrackingRefBased/>
  <w15:docId w15:val="{3B2FD8DE-817E-4820-83C0-2BD916C2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0D3F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AA72BD"/>
    <w:pPr>
      <w:keepNext/>
      <w:autoSpaceDE w:val="0"/>
      <w:autoSpaceDN w:val="0"/>
      <w:adjustRightInd w:val="0"/>
      <w:outlineLvl w:val="1"/>
    </w:pPr>
    <w:rPr>
      <w:rFonts w:ascii="Futura Bk BT" w:eastAsia="Times New Roman" w:hAnsi="Futura Bk BT" w:cs="Arial"/>
      <w:b/>
      <w:bCs/>
      <w:color w:val="808080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F372B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372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372B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2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2B3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2B3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F1AA9"/>
    <w:rPr>
      <w:color w:val="0000FF"/>
      <w:u w:val="single"/>
    </w:rPr>
  </w:style>
  <w:style w:type="character" w:customStyle="1" w:styleId="normaltextrun">
    <w:name w:val="normaltextrun"/>
    <w:rsid w:val="009F1AA9"/>
  </w:style>
  <w:style w:type="paragraph" w:customStyle="1" w:styleId="paragraph">
    <w:name w:val="paragraph"/>
    <w:basedOn w:val="Normln"/>
    <w:rsid w:val="009F1A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val="cs-CZ" w:eastAsia="cs-CZ"/>
    </w:rPr>
  </w:style>
  <w:style w:type="character" w:customStyle="1" w:styleId="eop">
    <w:name w:val="eop"/>
    <w:rsid w:val="009F1AA9"/>
  </w:style>
  <w:style w:type="character" w:customStyle="1" w:styleId="scxw231575668">
    <w:name w:val="scxw231575668"/>
    <w:rsid w:val="009F1AA9"/>
  </w:style>
  <w:style w:type="paragraph" w:styleId="Zhlav">
    <w:name w:val="header"/>
    <w:basedOn w:val="Normln"/>
    <w:link w:val="ZhlavChar"/>
    <w:uiPriority w:val="99"/>
    <w:unhideWhenUsed/>
    <w:rsid w:val="00B27D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7D8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27D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D82"/>
    <w:rPr>
      <w:rFonts w:ascii="Calibri" w:hAnsi="Calibri" w:cs="Calibri"/>
    </w:rPr>
  </w:style>
  <w:style w:type="paragraph" w:customStyle="1" w:styleId="AddressArea">
    <w:name w:val="Address Area"/>
    <w:basedOn w:val="Normln"/>
    <w:rsid w:val="00B27D82"/>
    <w:pPr>
      <w:spacing w:line="200" w:lineRule="exact"/>
      <w:ind w:left="612"/>
    </w:pPr>
    <w:rPr>
      <w:rFonts w:ascii="Futura Bk BT" w:eastAsia="Times New Roman" w:hAnsi="Futura Bk BT" w:cs="Times New Roman"/>
      <w:color w:val="000000"/>
      <w:spacing w:val="10"/>
      <w:sz w:val="16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AA72BD"/>
    <w:rPr>
      <w:rFonts w:ascii="Futura Bk BT" w:eastAsia="Times New Roman" w:hAnsi="Futura Bk BT" w:cs="Arial"/>
      <w:b/>
      <w:bCs/>
      <w:color w:val="808080"/>
      <w:sz w:val="20"/>
      <w:szCs w:val="20"/>
      <w:lang w:val="en-US"/>
    </w:rPr>
  </w:style>
  <w:style w:type="character" w:customStyle="1" w:styleId="spellingerror">
    <w:name w:val="spellingerror"/>
    <w:rsid w:val="008E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br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mrazova@cb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BD36-AF44-4A55-ABF1-8B38A798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Christopher Kasha</dc:creator>
  <cp:keywords/>
  <dc:description/>
  <cp:lastModifiedBy>Kamila Čadková</cp:lastModifiedBy>
  <cp:revision>2</cp:revision>
  <cp:lastPrinted>2021-07-20T06:36:00Z</cp:lastPrinted>
  <dcterms:created xsi:type="dcterms:W3CDTF">2021-07-20T06:37:00Z</dcterms:created>
  <dcterms:modified xsi:type="dcterms:W3CDTF">2021-07-20T06:37:00Z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ria-DocumentTagging.ClassificationMark.P00">
    <vt:lpwstr>&lt;ClassificationMark xmlns:xsi="http://www.w3.org/2001/XMLSchema-instance" xmlns:xsd="http://www.w3.org/2001/XMLSchema" margin="NaN" class="01V" owner="Kent Christopher Kasha" position="TopRight" marginX="2" marginY="0.3" classifiedOn="2021-07-16T09:3</vt:lpwstr>
  </property>
  <property fmtid="{D5CDD505-2E9C-101B-9397-08002B2CF9AE}" pid="3" name="Patria-DocumentTagging.ClassificationMark.P01">
    <vt:lpwstr>7:59.9464849+02:00" showPrintedBy="false" showPrintDate="false" language="en" ApplicationVersion="Microsoft Word, 16.0" addinVersion="5.10.4.23" template="Patria"&gt;&lt;history bulk="false" class="Public" code="01V" user="KOZÁKOVÁ Nina" date="2021-07-16T0</vt:lpwstr>
  </property>
  <property fmtid="{D5CDD505-2E9C-101B-9397-08002B2CF9AE}" pid="4" name="Patria-DocumentTagging.ClassificationMark.P02">
    <vt:lpwstr>9:38:00.077728+02:00" /&gt;&lt;recipients /&gt;&lt;documentOwners /&gt;&lt;/ClassificationMark&gt;</vt:lpwstr>
  </property>
  <property fmtid="{D5CDD505-2E9C-101B-9397-08002B2CF9AE}" pid="5" name="Patria-DocumentTagging.ClassificationMark">
    <vt:lpwstr>￼PARTS:3</vt:lpwstr>
  </property>
  <property fmtid="{D5CDD505-2E9C-101B-9397-08002B2CF9AE}" pid="6" name="Patria-DocumentClasification">
    <vt:lpwstr>Public</vt:lpwstr>
  </property>
  <property fmtid="{D5CDD505-2E9C-101B-9397-08002B2CF9AE}" pid="7" name="Patria-DLP">
    <vt:lpwstr>Patria-DLP:Patria_Verejne</vt:lpwstr>
  </property>
</Properties>
</file>